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B883D" w14:textId="77777777" w:rsidR="00EE1224" w:rsidRPr="00EE1224" w:rsidRDefault="00EE1224" w:rsidP="00E50E07">
      <w:pPr>
        <w:jc w:val="center"/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t>Accessibility Statement</w:t>
      </w:r>
    </w:p>
    <w:p w14:paraId="02468FF7" w14:textId="77777777" w:rsidR="00EE1224" w:rsidRPr="00EE1224" w:rsidRDefault="00EE1224" w:rsidP="00EE1224">
      <w:pPr>
        <w:rPr>
          <w:rFonts w:ascii="Segoe UI Light" w:hAnsi="Segoe UI Light" w:cs="Segoe UI Light"/>
        </w:rPr>
      </w:pPr>
      <w:proofErr w:type="spellStart"/>
      <w:r w:rsidRPr="00EE1224">
        <w:rPr>
          <w:rFonts w:ascii="Segoe UI Light" w:hAnsi="Segoe UI Light" w:cs="Segoe UI Light"/>
        </w:rPr>
        <w:t>Defford-cum-Besford</w:t>
      </w:r>
      <w:proofErr w:type="spellEnd"/>
      <w:r w:rsidRPr="00EE1224">
        <w:rPr>
          <w:rFonts w:ascii="Segoe UI Light" w:hAnsi="Segoe UI Light" w:cs="Segoe UI Light"/>
        </w:rPr>
        <w:t xml:space="preserve"> CE First School</w:t>
      </w:r>
      <w:r w:rsidRPr="00EE1224">
        <w:rPr>
          <w:rFonts w:ascii="Segoe UI Light" w:hAnsi="Segoe UI Light" w:cs="Segoe UI Light"/>
        </w:rPr>
        <w:t xml:space="preserve"> is committed to making its website</w:t>
      </w:r>
      <w:r>
        <w:rPr>
          <w:rFonts w:ascii="Segoe UI Light" w:hAnsi="Segoe UI Light" w:cs="Segoe UI Light"/>
        </w:rPr>
        <w:t xml:space="preserve"> </w:t>
      </w:r>
      <w:r w:rsidRPr="00EE1224">
        <w:rPr>
          <w:rFonts w:ascii="Segoe UI Light" w:hAnsi="Segoe UI Light" w:cs="Segoe UI Light"/>
        </w:rPr>
        <w:t>accessible, in accordance with the Public Sector Bodies (Websites and Mobile Applications) (No. 2) Accessibility Regulations 2018.</w:t>
      </w:r>
    </w:p>
    <w:p w14:paraId="680D9752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This accessibility statement applies to</w:t>
      </w:r>
      <w:r>
        <w:rPr>
          <w:rFonts w:ascii="Segoe UI Light" w:hAnsi="Segoe UI Light" w:cs="Segoe UI Light"/>
        </w:rPr>
        <w:t xml:space="preserve"> the school’s website</w:t>
      </w:r>
      <w:r w:rsidRPr="00EE1224">
        <w:rPr>
          <w:rFonts w:ascii="Segoe UI Light" w:hAnsi="Segoe UI Light" w:cs="Segoe UI Light"/>
        </w:rPr>
        <w:t>.</w:t>
      </w:r>
      <w:bookmarkStart w:id="0" w:name="_GoBack"/>
      <w:bookmarkEnd w:id="0"/>
    </w:p>
    <w:p w14:paraId="6C732584" w14:textId="77777777" w:rsidR="00EE1224" w:rsidRPr="00EE1224" w:rsidRDefault="00EE1224" w:rsidP="00EE1224">
      <w:pPr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t>Compliance status</w:t>
      </w:r>
    </w:p>
    <w:p w14:paraId="18732C0C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This</w:t>
      </w:r>
      <w:r>
        <w:rPr>
          <w:rFonts w:ascii="Segoe UI Light" w:hAnsi="Segoe UI Light" w:cs="Segoe UI Light"/>
        </w:rPr>
        <w:t xml:space="preserve"> </w:t>
      </w:r>
      <w:r w:rsidRPr="00EE1224">
        <w:rPr>
          <w:rFonts w:ascii="Segoe UI Light" w:hAnsi="Segoe UI Light" w:cs="Segoe UI Light"/>
        </w:rPr>
        <w:t>website</w:t>
      </w:r>
      <w:r>
        <w:rPr>
          <w:rFonts w:ascii="Segoe UI Light" w:hAnsi="Segoe UI Light" w:cs="Segoe UI Light"/>
        </w:rPr>
        <w:t xml:space="preserve"> </w:t>
      </w:r>
      <w:r w:rsidRPr="00EE1224">
        <w:rPr>
          <w:rFonts w:ascii="Segoe UI Light" w:hAnsi="Segoe UI Light" w:cs="Segoe UI Light"/>
        </w:rPr>
        <w:t>is</w:t>
      </w:r>
      <w:r>
        <w:rPr>
          <w:rFonts w:ascii="Segoe UI Light" w:hAnsi="Segoe UI Light" w:cs="Segoe UI Light"/>
        </w:rPr>
        <w:t xml:space="preserve"> </w:t>
      </w:r>
      <w:r w:rsidRPr="00EE1224">
        <w:rPr>
          <w:rFonts w:ascii="Segoe UI Light" w:hAnsi="Segoe UI Light" w:cs="Segoe UI Light"/>
        </w:rPr>
        <w:t>fully compliant with the Web Content Accessibility Guidelines (WCAG) version 2.2 AA standard.</w:t>
      </w:r>
    </w:p>
    <w:p w14:paraId="156D7BD7" w14:textId="77777777" w:rsidR="00EE1224" w:rsidRPr="00EE1224" w:rsidRDefault="00EE1224" w:rsidP="00EE1224">
      <w:pPr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t>Non-accessible content</w:t>
      </w:r>
    </w:p>
    <w:p w14:paraId="2434926B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[This section or individual headings within this section can be deleted if not applicable.]</w:t>
      </w:r>
    </w:p>
    <w:p w14:paraId="0FE1C5E7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The content listed below is non-accessible for the following reason(s):</w:t>
      </w:r>
    </w:p>
    <w:p w14:paraId="6371D6C7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(a) non-compliance with the accessibility regulations</w:t>
      </w:r>
    </w:p>
    <w:p w14:paraId="21498269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[List the non-compliance(s) of the website(s)/mobile application(s), and/or, describe which section(s)/content/function(s) are not yet compliant].</w:t>
      </w:r>
    </w:p>
    <w:p w14:paraId="1C1CC220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[Describe in non-technical terms, as far as possible, how the content is not accessible, including reference(s) to the applicable requirements in the relevant standards and/or technical specifications that are not met.]</w:t>
      </w:r>
    </w:p>
    <w:p w14:paraId="16500026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(b) disproportionate burden</w:t>
      </w:r>
    </w:p>
    <w:p w14:paraId="16225FF7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[List non-accessible section(s)/content/function(s) for which the disproportionate burden exemption, within the meaning of the accessibility regulations is being temporarily invoked]</w:t>
      </w:r>
    </w:p>
    <w:p w14:paraId="3FC83603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(c) the content is not within the scope of the accessibility regulations</w:t>
      </w:r>
    </w:p>
    <w:p w14:paraId="7ECCDC2A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[List non-accessible section(s)/content/function(s) which is/are out of scope of the accessibility regulations].</w:t>
      </w:r>
    </w:p>
    <w:p w14:paraId="1427379D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[Indicate accessible alternatives, where appropriate].</w:t>
      </w:r>
    </w:p>
    <w:p w14:paraId="3F8D3B5B" w14:textId="77777777" w:rsidR="00EE1224" w:rsidRPr="00EE1224" w:rsidRDefault="00EE1224" w:rsidP="00EE1224">
      <w:pPr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t>Preparation of this accessibility statement</w:t>
      </w:r>
    </w:p>
    <w:p w14:paraId="282AEA2D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 xml:space="preserve">This statement was prepared on </w:t>
      </w:r>
      <w:r>
        <w:rPr>
          <w:rFonts w:ascii="Segoe UI Light" w:hAnsi="Segoe UI Light" w:cs="Segoe UI Light"/>
        </w:rPr>
        <w:t>16</w:t>
      </w:r>
      <w:r w:rsidRPr="00EE1224">
        <w:rPr>
          <w:rFonts w:ascii="Segoe UI Light" w:hAnsi="Segoe UI Light" w:cs="Segoe UI Light"/>
          <w:vertAlign w:val="superscript"/>
        </w:rPr>
        <w:t>th</w:t>
      </w:r>
      <w:r>
        <w:rPr>
          <w:rFonts w:ascii="Segoe UI Light" w:hAnsi="Segoe UI Light" w:cs="Segoe UI Light"/>
        </w:rPr>
        <w:t xml:space="preserve"> June 2025</w:t>
      </w:r>
      <w:r w:rsidRPr="00EE1224">
        <w:rPr>
          <w:rFonts w:ascii="Segoe UI Light" w:hAnsi="Segoe UI Light" w:cs="Segoe UI Light"/>
        </w:rPr>
        <w:t>.</w:t>
      </w:r>
    </w:p>
    <w:p w14:paraId="11668B34" w14:textId="77777777" w:rsidR="00EE1224" w:rsidRPr="00EE1224" w:rsidRDefault="00EE1224" w:rsidP="00EE1224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This statement was prepared in-line with the government guidance and the writing of this statement was supported by the model accessibility statement, provided by the UK government. </w:t>
      </w:r>
    </w:p>
    <w:p w14:paraId="25F70EFA" w14:textId="77777777" w:rsidR="00EE1224" w:rsidRPr="00EE1224" w:rsidRDefault="00EE1224" w:rsidP="00EE1224">
      <w:pPr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t>Feedback and contact information</w:t>
      </w:r>
    </w:p>
    <w:p w14:paraId="1206526F" w14:textId="77777777" w:rsidR="00EE1224" w:rsidRPr="00EE1224" w:rsidRDefault="00EE1224" w:rsidP="00EE1224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 xml:space="preserve">Any compliance failures and/or requests of information and content should be forwarded to the school office at </w:t>
      </w:r>
      <w:hyperlink r:id="rId7" w:history="1">
        <w:r w:rsidRPr="00EF5709">
          <w:rPr>
            <w:rStyle w:val="Hyperlink"/>
            <w:rFonts w:ascii="Segoe UI Light" w:hAnsi="Segoe UI Light" w:cs="Segoe UI Light"/>
          </w:rPr>
          <w:t>office@defford-cum-besford.worcs.sch.uk</w:t>
        </w:r>
      </w:hyperlink>
      <w:r>
        <w:rPr>
          <w:rFonts w:ascii="Segoe UI Light" w:hAnsi="Segoe UI Light" w:cs="Segoe UI Light"/>
        </w:rPr>
        <w:t xml:space="preserve"> </w:t>
      </w:r>
    </w:p>
    <w:p w14:paraId="179515FD" w14:textId="77777777" w:rsidR="00EE1224" w:rsidRPr="00EE1224" w:rsidRDefault="00EE1224" w:rsidP="00EE1224">
      <w:pPr>
        <w:rPr>
          <w:rFonts w:ascii="Segoe UI Light" w:hAnsi="Segoe UI Light" w:cs="Segoe UI Light"/>
        </w:rPr>
      </w:pPr>
    </w:p>
    <w:p w14:paraId="4D793E16" w14:textId="77777777" w:rsidR="00EE1224" w:rsidRPr="00EE1224" w:rsidRDefault="00EE1224" w:rsidP="00EE1224">
      <w:pPr>
        <w:rPr>
          <w:rFonts w:ascii="Segoe UI Light" w:hAnsi="Segoe UI Light" w:cs="Segoe UI Light"/>
        </w:rPr>
      </w:pPr>
    </w:p>
    <w:p w14:paraId="3F4FAE28" w14:textId="77777777" w:rsidR="00EE1224" w:rsidRPr="00EE1224" w:rsidRDefault="00EE1224" w:rsidP="00EE1224">
      <w:pPr>
        <w:rPr>
          <w:rFonts w:ascii="Segoe UI Light" w:hAnsi="Segoe UI Light" w:cs="Segoe UI Light"/>
          <w:b/>
        </w:rPr>
      </w:pPr>
      <w:r w:rsidRPr="00EE1224">
        <w:rPr>
          <w:rFonts w:ascii="Segoe UI Light" w:hAnsi="Segoe UI Light" w:cs="Segoe UI Light"/>
          <w:b/>
        </w:rPr>
        <w:lastRenderedPageBreak/>
        <w:t>Enforcement procedure</w:t>
      </w:r>
    </w:p>
    <w:p w14:paraId="6ED8F80A" w14:textId="77777777" w:rsidR="00EE1224" w:rsidRP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The Equality and Human Rights Commission (EHRC) is responsible for enforcing the Public Sector Bodies (Websites and Mobile Applications) (No. 2) Accessibility Regulations 2018 (the ‘accessibility regulations’).</w:t>
      </w:r>
    </w:p>
    <w:p w14:paraId="14B08ABA" w14:textId="77777777" w:rsidR="00EE1224" w:rsidRDefault="00EE1224" w:rsidP="00EE1224">
      <w:pPr>
        <w:rPr>
          <w:rFonts w:ascii="Segoe UI Light" w:hAnsi="Segoe UI Light" w:cs="Segoe UI Light"/>
        </w:rPr>
      </w:pPr>
      <w:r w:rsidRPr="00EE1224">
        <w:rPr>
          <w:rFonts w:ascii="Segoe UI Light" w:hAnsi="Segoe UI Light" w:cs="Segoe UI Light"/>
        </w:rPr>
        <w:t>If you’re not happy with how we respond to your complaint, contact the Equality Advisory and Support Service (EASS).</w:t>
      </w:r>
    </w:p>
    <w:p w14:paraId="53C6B50C" w14:textId="77777777" w:rsidR="00EE1224" w:rsidRDefault="00EE1224" w:rsidP="00EE1224">
      <w:hyperlink r:id="rId8" w:history="1">
        <w:r>
          <w:rPr>
            <w:rStyle w:val="Hyperlink"/>
          </w:rPr>
          <w:t>Equality Advisory Support Service (EASS) - GOV.UK</w:t>
        </w:r>
      </w:hyperlink>
    </w:p>
    <w:p w14:paraId="091C5F09" w14:textId="77777777" w:rsidR="00EE1224" w:rsidRPr="00EE1224" w:rsidRDefault="00EE1224" w:rsidP="00EE1224">
      <w:pPr>
        <w:rPr>
          <w:rFonts w:ascii="Segoe UI Light" w:hAnsi="Segoe UI Light" w:cs="Segoe UI Light"/>
        </w:rPr>
      </w:pPr>
    </w:p>
    <w:sectPr w:rsidR="00EE1224" w:rsidRPr="00EE1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24"/>
    <w:rsid w:val="00E50E07"/>
    <w:rsid w:val="00EE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F740"/>
  <w15:chartTrackingRefBased/>
  <w15:docId w15:val="{F51B90F9-CAD3-4E91-AD55-4E2FB174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2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2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1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equality-advisory-support-servic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office@defford-cum-besford.worcs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C433965E54DB4CBFDDBA3CB75A3F43" ma:contentTypeVersion="18" ma:contentTypeDescription="Create a new document." ma:contentTypeScope="" ma:versionID="a40e18fa9fd0ff26e0dd29b08be155ee">
  <xsd:schema xmlns:xsd="http://www.w3.org/2001/XMLSchema" xmlns:xs="http://www.w3.org/2001/XMLSchema" xmlns:p="http://schemas.microsoft.com/office/2006/metadata/properties" xmlns:ns3="56e45444-0a8b-488a-a612-81f1057b1e9c" xmlns:ns4="5388dde1-4954-4fe3-8f5c-9d4dff439f3c" targetNamespace="http://schemas.microsoft.com/office/2006/metadata/properties" ma:root="true" ma:fieldsID="5ecd5e5a70378cdac0dd3bfc30af3200" ns3:_="" ns4:_="">
    <xsd:import namespace="56e45444-0a8b-488a-a612-81f1057b1e9c"/>
    <xsd:import namespace="5388dde1-4954-4fe3-8f5c-9d4dff439f3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45444-0a8b-488a-a612-81f1057b1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dde1-4954-4fe3-8f5c-9d4dff439f3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e45444-0a8b-488a-a612-81f1057b1e9c" xsi:nil="true"/>
  </documentManagement>
</p:properties>
</file>

<file path=customXml/itemProps1.xml><?xml version="1.0" encoding="utf-8"?>
<ds:datastoreItem xmlns:ds="http://schemas.openxmlformats.org/officeDocument/2006/customXml" ds:itemID="{E37D7264-222F-4789-9D82-982BB5C8E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e45444-0a8b-488a-a612-81f1057b1e9c"/>
    <ds:schemaRef ds:uri="5388dde1-4954-4fe3-8f5c-9d4dff439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4262D1-4531-4E68-A011-AEA9919298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12063-B903-4E82-89ED-8D02294BBD91}">
  <ds:schemaRefs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purl.org/dc/elements/1.1/"/>
    <ds:schemaRef ds:uri="5388dde1-4954-4fe3-8f5c-9d4dff439f3c"/>
    <ds:schemaRef ds:uri="http://schemas.microsoft.com/office/infopath/2007/PartnerControls"/>
    <ds:schemaRef ds:uri="http://schemas.microsoft.com/office/2006/documentManagement/types"/>
    <ds:schemaRef ds:uri="56e45444-0a8b-488a-a612-81f1057b1e9c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Holdstock</dc:creator>
  <cp:keywords/>
  <dc:description/>
  <cp:lastModifiedBy>Tom Holdstock</cp:lastModifiedBy>
  <cp:revision>2</cp:revision>
  <dcterms:created xsi:type="dcterms:W3CDTF">2025-06-16T10:45:00Z</dcterms:created>
  <dcterms:modified xsi:type="dcterms:W3CDTF">2025-06-16T10:56:00Z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0x01010061C433965E54DB4CBFDDBA3CB75A3F43</vt:lpwstr>
  </property>
</Properties>
</file>